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262" w:rsidRDefault="00A25262" w:rsidP="009802E6">
      <w:pPr>
        <w:spacing w:line="480" w:lineRule="auto"/>
        <w:jc w:val="center"/>
        <w:rPr>
          <w:rFonts w:ascii="Times New Roman" w:hAnsi="Times New Roman" w:cs="Times New Roman"/>
          <w:sz w:val="24"/>
          <w:szCs w:val="24"/>
        </w:rPr>
      </w:pPr>
    </w:p>
    <w:p w:rsidR="00A25262" w:rsidRDefault="00A25262" w:rsidP="009802E6">
      <w:pPr>
        <w:spacing w:line="480" w:lineRule="auto"/>
        <w:jc w:val="center"/>
        <w:rPr>
          <w:rFonts w:ascii="Times New Roman" w:hAnsi="Times New Roman" w:cs="Times New Roman"/>
          <w:sz w:val="24"/>
          <w:szCs w:val="24"/>
        </w:rPr>
      </w:pPr>
    </w:p>
    <w:p w:rsidR="00A25262" w:rsidRDefault="00A25262" w:rsidP="009802E6">
      <w:pPr>
        <w:spacing w:line="480" w:lineRule="auto"/>
        <w:jc w:val="center"/>
        <w:rPr>
          <w:rFonts w:ascii="Times New Roman" w:hAnsi="Times New Roman" w:cs="Times New Roman"/>
          <w:sz w:val="24"/>
          <w:szCs w:val="24"/>
        </w:rPr>
      </w:pPr>
    </w:p>
    <w:p w:rsidR="00A25262" w:rsidRDefault="00A25262" w:rsidP="009802E6">
      <w:pPr>
        <w:spacing w:line="480" w:lineRule="auto"/>
        <w:jc w:val="center"/>
        <w:rPr>
          <w:rFonts w:ascii="Times New Roman" w:hAnsi="Times New Roman" w:cs="Times New Roman"/>
          <w:sz w:val="24"/>
          <w:szCs w:val="24"/>
        </w:rPr>
      </w:pPr>
    </w:p>
    <w:p w:rsidR="00A25262" w:rsidRDefault="001E1F3D" w:rsidP="00A25262">
      <w:pPr>
        <w:spacing w:line="480" w:lineRule="auto"/>
        <w:jc w:val="center"/>
        <w:rPr>
          <w:rFonts w:ascii="Times New Roman" w:hAnsi="Times New Roman" w:cs="Times New Roman"/>
          <w:sz w:val="24"/>
          <w:szCs w:val="24"/>
        </w:rPr>
      </w:pPr>
      <w:r>
        <w:rPr>
          <w:rFonts w:ascii="Times New Roman" w:hAnsi="Times New Roman" w:cs="Times New Roman"/>
          <w:sz w:val="24"/>
          <w:szCs w:val="24"/>
        </w:rPr>
        <w:t>FINANCIAL MANAGER</w:t>
      </w:r>
    </w:p>
    <w:p w:rsidR="009802E6" w:rsidRDefault="001E1F3D" w:rsidP="00A25262">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9802E6" w:rsidRDefault="001E1F3D" w:rsidP="00A25262">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9802E6" w:rsidRDefault="001E1F3D" w:rsidP="00A2526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A25262" w:rsidRDefault="00A25262" w:rsidP="009802E6">
      <w:pPr>
        <w:spacing w:line="480" w:lineRule="auto"/>
        <w:ind w:firstLine="720"/>
        <w:jc w:val="both"/>
        <w:rPr>
          <w:rFonts w:ascii="Times New Roman" w:hAnsi="Times New Roman" w:cs="Times New Roman"/>
          <w:sz w:val="24"/>
          <w:szCs w:val="24"/>
        </w:rPr>
      </w:pPr>
    </w:p>
    <w:p w:rsidR="00A25262" w:rsidRDefault="00A25262" w:rsidP="009802E6">
      <w:pPr>
        <w:spacing w:line="480" w:lineRule="auto"/>
        <w:ind w:firstLine="720"/>
        <w:jc w:val="both"/>
        <w:rPr>
          <w:rFonts w:ascii="Times New Roman" w:hAnsi="Times New Roman" w:cs="Times New Roman"/>
          <w:sz w:val="24"/>
          <w:szCs w:val="24"/>
        </w:rPr>
      </w:pPr>
    </w:p>
    <w:p w:rsidR="00A25262" w:rsidRDefault="00A25262" w:rsidP="009802E6">
      <w:pPr>
        <w:spacing w:line="480" w:lineRule="auto"/>
        <w:ind w:firstLine="720"/>
        <w:jc w:val="both"/>
        <w:rPr>
          <w:rFonts w:ascii="Times New Roman" w:hAnsi="Times New Roman" w:cs="Times New Roman"/>
          <w:sz w:val="24"/>
          <w:szCs w:val="24"/>
        </w:rPr>
      </w:pPr>
    </w:p>
    <w:p w:rsidR="00A25262" w:rsidRDefault="00A25262" w:rsidP="009802E6">
      <w:pPr>
        <w:spacing w:line="480" w:lineRule="auto"/>
        <w:ind w:firstLine="720"/>
        <w:jc w:val="both"/>
        <w:rPr>
          <w:rFonts w:ascii="Times New Roman" w:hAnsi="Times New Roman" w:cs="Times New Roman"/>
          <w:sz w:val="24"/>
          <w:szCs w:val="24"/>
        </w:rPr>
      </w:pPr>
    </w:p>
    <w:p w:rsidR="00A25262" w:rsidRDefault="00A25262" w:rsidP="009802E6">
      <w:pPr>
        <w:spacing w:line="480" w:lineRule="auto"/>
        <w:ind w:firstLine="720"/>
        <w:jc w:val="both"/>
        <w:rPr>
          <w:rFonts w:ascii="Times New Roman" w:hAnsi="Times New Roman" w:cs="Times New Roman"/>
          <w:sz w:val="24"/>
          <w:szCs w:val="24"/>
        </w:rPr>
      </w:pPr>
    </w:p>
    <w:p w:rsidR="00A25262" w:rsidRDefault="00A25262" w:rsidP="009802E6">
      <w:pPr>
        <w:spacing w:line="480" w:lineRule="auto"/>
        <w:ind w:firstLine="720"/>
        <w:jc w:val="both"/>
        <w:rPr>
          <w:rFonts w:ascii="Times New Roman" w:hAnsi="Times New Roman" w:cs="Times New Roman"/>
          <w:sz w:val="24"/>
          <w:szCs w:val="24"/>
        </w:rPr>
      </w:pPr>
    </w:p>
    <w:p w:rsidR="00A25262" w:rsidRDefault="00A25262" w:rsidP="009802E6">
      <w:pPr>
        <w:spacing w:line="480" w:lineRule="auto"/>
        <w:ind w:firstLine="720"/>
        <w:jc w:val="both"/>
        <w:rPr>
          <w:rFonts w:ascii="Times New Roman" w:hAnsi="Times New Roman" w:cs="Times New Roman"/>
          <w:sz w:val="24"/>
          <w:szCs w:val="24"/>
        </w:rPr>
      </w:pPr>
    </w:p>
    <w:p w:rsidR="00A25262" w:rsidRDefault="00A25262" w:rsidP="009802E6">
      <w:pPr>
        <w:spacing w:line="480" w:lineRule="auto"/>
        <w:ind w:firstLine="720"/>
        <w:jc w:val="both"/>
        <w:rPr>
          <w:rFonts w:ascii="Times New Roman" w:hAnsi="Times New Roman" w:cs="Times New Roman"/>
          <w:sz w:val="24"/>
          <w:szCs w:val="24"/>
        </w:rPr>
      </w:pPr>
    </w:p>
    <w:p w:rsidR="00A25262" w:rsidRDefault="00A25262" w:rsidP="009802E6">
      <w:pPr>
        <w:spacing w:line="480" w:lineRule="auto"/>
        <w:ind w:firstLine="720"/>
        <w:jc w:val="both"/>
        <w:rPr>
          <w:rFonts w:ascii="Times New Roman" w:hAnsi="Times New Roman" w:cs="Times New Roman"/>
          <w:sz w:val="24"/>
          <w:szCs w:val="24"/>
        </w:rPr>
      </w:pPr>
    </w:p>
    <w:p w:rsidR="003E1B5F" w:rsidRPr="009802E6" w:rsidRDefault="001E1F3D" w:rsidP="009802E6">
      <w:pPr>
        <w:spacing w:line="480" w:lineRule="auto"/>
        <w:ind w:firstLine="720"/>
        <w:jc w:val="both"/>
        <w:rPr>
          <w:rFonts w:ascii="Times New Roman" w:hAnsi="Times New Roman" w:cs="Times New Roman"/>
          <w:sz w:val="24"/>
          <w:szCs w:val="24"/>
        </w:rPr>
      </w:pPr>
      <w:r w:rsidRPr="009802E6">
        <w:rPr>
          <w:rFonts w:ascii="Times New Roman" w:hAnsi="Times New Roman" w:cs="Times New Roman"/>
          <w:sz w:val="24"/>
          <w:szCs w:val="24"/>
        </w:rPr>
        <w:lastRenderedPageBreak/>
        <w:t>We focus on cash flows instead of accounting</w:t>
      </w:r>
      <w:r w:rsidR="003818D8" w:rsidRPr="009802E6">
        <w:rPr>
          <w:rFonts w:ascii="Times New Roman" w:hAnsi="Times New Roman" w:cs="Times New Roman"/>
          <w:sz w:val="24"/>
          <w:szCs w:val="24"/>
        </w:rPr>
        <w:t xml:space="preserve"> profits during capital budgeting decisions</w:t>
      </w:r>
      <w:r w:rsidRPr="009802E6">
        <w:rPr>
          <w:rFonts w:ascii="Times New Roman" w:hAnsi="Times New Roman" w:cs="Times New Roman"/>
          <w:sz w:val="24"/>
          <w:szCs w:val="24"/>
        </w:rPr>
        <w:t xml:space="preserve"> because they are the flows that a company receives and it can reinvest. Therefore, only by scrutinizing cash flows can enable firms in Saudi Arabia to correctly examine the timing of the cost or benefit. Besides, the interest in these cash flows is on an </w:t>
      </w:r>
      <w:r w:rsidRPr="009802E6">
        <w:rPr>
          <w:rFonts w:ascii="Times New Roman" w:hAnsi="Times New Roman" w:cs="Times New Roman"/>
          <w:sz w:val="24"/>
          <w:szCs w:val="24"/>
        </w:rPr>
        <w:t xml:space="preserve">after-tax basis since they are the only </w:t>
      </w:r>
      <w:r w:rsidR="00122870" w:rsidRPr="009802E6">
        <w:rPr>
          <w:rFonts w:ascii="Times New Roman" w:hAnsi="Times New Roman" w:cs="Times New Roman"/>
          <w:sz w:val="24"/>
          <w:szCs w:val="24"/>
        </w:rPr>
        <w:t>flows that</w:t>
      </w:r>
      <w:r w:rsidRPr="009802E6">
        <w:rPr>
          <w:rFonts w:ascii="Times New Roman" w:hAnsi="Times New Roman" w:cs="Times New Roman"/>
          <w:sz w:val="24"/>
          <w:szCs w:val="24"/>
        </w:rPr>
        <w:t xml:space="preserve"> are available to the shareholder</w:t>
      </w:r>
    </w:p>
    <w:p w:rsidR="003818D8" w:rsidRPr="009802E6" w:rsidRDefault="001E1F3D" w:rsidP="009802E6">
      <w:pPr>
        <w:spacing w:line="480" w:lineRule="auto"/>
        <w:ind w:firstLine="720"/>
        <w:jc w:val="both"/>
        <w:rPr>
          <w:rFonts w:ascii="Times New Roman" w:hAnsi="Times New Roman" w:cs="Times New Roman"/>
          <w:sz w:val="24"/>
          <w:szCs w:val="24"/>
        </w:rPr>
      </w:pPr>
      <w:r w:rsidRPr="009802E6">
        <w:rPr>
          <w:rFonts w:ascii="Times New Roman" w:hAnsi="Times New Roman" w:cs="Times New Roman"/>
          <w:sz w:val="24"/>
          <w:szCs w:val="24"/>
        </w:rPr>
        <w:t>Also, we are interested in</w:t>
      </w:r>
      <w:r w:rsidRPr="009802E6">
        <w:rPr>
          <w:rFonts w:ascii="Times New Roman" w:hAnsi="Times New Roman" w:cs="Times New Roman"/>
          <w:sz w:val="24"/>
          <w:szCs w:val="24"/>
        </w:rPr>
        <w:t xml:space="preserve"> incremental cash flows rather than total cash flows because, from the perspectives of the firm as a whole, incremental cash flows are the m</w:t>
      </w:r>
      <w:r w:rsidRPr="009802E6">
        <w:rPr>
          <w:rFonts w:ascii="Times New Roman" w:hAnsi="Times New Roman" w:cs="Times New Roman"/>
          <w:sz w:val="24"/>
          <w:szCs w:val="24"/>
        </w:rPr>
        <w:t xml:space="preserve">arginal costs and benefits of the project. Consequently, they represent the increased value to the company from consenting to the project.  </w:t>
      </w:r>
    </w:p>
    <w:p w:rsidR="00B30607" w:rsidRDefault="001E1F3D" w:rsidP="009802E6">
      <w:pPr>
        <w:spacing w:line="480" w:lineRule="auto"/>
        <w:jc w:val="both"/>
        <w:rPr>
          <w:rFonts w:ascii="Times New Roman" w:hAnsi="Times New Roman" w:cs="Times New Roman"/>
          <w:b/>
          <w:sz w:val="24"/>
          <w:szCs w:val="24"/>
        </w:rPr>
      </w:pPr>
      <w:r w:rsidRPr="009802E6">
        <w:rPr>
          <w:rFonts w:ascii="Times New Roman" w:hAnsi="Times New Roman" w:cs="Times New Roman"/>
          <w:sz w:val="24"/>
          <w:szCs w:val="24"/>
        </w:rPr>
        <w:t xml:space="preserve"> </w:t>
      </w:r>
      <w:r w:rsidR="00A25262" w:rsidRPr="00A25262">
        <w:rPr>
          <w:rFonts w:ascii="Times New Roman" w:hAnsi="Times New Roman" w:cs="Times New Roman"/>
          <w:b/>
          <w:sz w:val="24"/>
          <w:szCs w:val="24"/>
        </w:rPr>
        <w:t>The</w:t>
      </w:r>
      <w:r w:rsidR="009802E6" w:rsidRPr="00A25262">
        <w:rPr>
          <w:rFonts w:ascii="Times New Roman" w:hAnsi="Times New Roman" w:cs="Times New Roman"/>
          <w:b/>
          <w:sz w:val="24"/>
          <w:szCs w:val="24"/>
        </w:rPr>
        <w:t xml:space="preserve"> </w:t>
      </w:r>
      <w:r w:rsidRPr="00A25262">
        <w:rPr>
          <w:rFonts w:ascii="Times New Roman" w:hAnsi="Times New Roman" w:cs="Times New Roman"/>
          <w:b/>
          <w:sz w:val="24"/>
          <w:szCs w:val="24"/>
        </w:rPr>
        <w:t>article</w:t>
      </w:r>
      <w:r w:rsidR="009802E6" w:rsidRPr="00A25262">
        <w:rPr>
          <w:rFonts w:ascii="Times New Roman" w:hAnsi="Times New Roman" w:cs="Times New Roman"/>
          <w:b/>
          <w:sz w:val="24"/>
          <w:szCs w:val="24"/>
        </w:rPr>
        <w:t>:</w:t>
      </w:r>
      <w:r w:rsidRPr="009802E6">
        <w:rPr>
          <w:rFonts w:ascii="Times New Roman" w:hAnsi="Times New Roman" w:cs="Times New Roman"/>
          <w:sz w:val="24"/>
          <w:szCs w:val="24"/>
        </w:rPr>
        <w:t xml:space="preserve"> </w:t>
      </w:r>
      <w:r w:rsidRPr="009802E6">
        <w:rPr>
          <w:rFonts w:ascii="Times New Roman" w:hAnsi="Times New Roman" w:cs="Times New Roman"/>
          <w:b/>
          <w:sz w:val="24"/>
          <w:szCs w:val="24"/>
        </w:rPr>
        <w:t xml:space="preserve">IFRS and Accounting Information Relevance: The Case of Saudi Arabia by Dr. Salah Ahmed </w:t>
      </w:r>
      <w:r w:rsidRPr="009802E6">
        <w:rPr>
          <w:rFonts w:ascii="Times New Roman" w:hAnsi="Times New Roman" w:cs="Times New Roman"/>
          <w:b/>
          <w:sz w:val="24"/>
          <w:szCs w:val="24"/>
        </w:rPr>
        <w:t>ORABY</w:t>
      </w:r>
    </w:p>
    <w:p w:rsidR="00A25262" w:rsidRPr="00A25262" w:rsidRDefault="001E1F3D" w:rsidP="009802E6">
      <w:pPr>
        <w:spacing w:line="480" w:lineRule="auto"/>
        <w:jc w:val="both"/>
        <w:rPr>
          <w:rFonts w:ascii="Times New Roman" w:hAnsi="Times New Roman" w:cs="Times New Roman"/>
          <w:sz w:val="24"/>
          <w:szCs w:val="24"/>
        </w:rPr>
      </w:pPr>
      <w:r w:rsidRPr="00A25262">
        <w:rPr>
          <w:rFonts w:ascii="Times New Roman" w:hAnsi="Times New Roman" w:cs="Times New Roman"/>
          <w:sz w:val="24"/>
          <w:szCs w:val="24"/>
        </w:rPr>
        <w:t>Summary</w:t>
      </w:r>
    </w:p>
    <w:p w:rsidR="00A25262" w:rsidRDefault="001E1F3D" w:rsidP="009802E6">
      <w:pPr>
        <w:spacing w:line="480" w:lineRule="auto"/>
        <w:ind w:firstLine="720"/>
        <w:jc w:val="both"/>
        <w:rPr>
          <w:rFonts w:ascii="Times New Roman" w:hAnsi="Times New Roman" w:cs="Times New Roman"/>
          <w:sz w:val="24"/>
          <w:szCs w:val="24"/>
        </w:rPr>
      </w:pPr>
      <w:r w:rsidRPr="009802E6">
        <w:rPr>
          <w:rFonts w:ascii="Times New Roman" w:hAnsi="Times New Roman" w:cs="Times New Roman"/>
          <w:sz w:val="24"/>
          <w:szCs w:val="24"/>
        </w:rPr>
        <w:t>The article highlights that accounting plays a crucial role in capita</w:t>
      </w:r>
      <w:r w:rsidR="00C42C45" w:rsidRPr="009802E6">
        <w:rPr>
          <w:rFonts w:ascii="Times New Roman" w:hAnsi="Times New Roman" w:cs="Times New Roman"/>
          <w:sz w:val="24"/>
          <w:szCs w:val="24"/>
        </w:rPr>
        <w:t>l</w:t>
      </w:r>
      <w:r w:rsidRPr="009802E6">
        <w:rPr>
          <w:rFonts w:ascii="Times New Roman" w:hAnsi="Times New Roman" w:cs="Times New Roman"/>
          <w:sz w:val="24"/>
          <w:szCs w:val="24"/>
        </w:rPr>
        <w:t xml:space="preserve"> budgeting decisions because investors have limited resources and aim to utilize them rationally. Kercsmar and Lawrence suggested that Accounting should assist investors an</w:t>
      </w:r>
      <w:r w:rsidRPr="009802E6">
        <w:rPr>
          <w:rFonts w:ascii="Times New Roman" w:hAnsi="Times New Roman" w:cs="Times New Roman"/>
          <w:sz w:val="24"/>
          <w:szCs w:val="24"/>
        </w:rPr>
        <w:t>d other users in making rational decisions by availing them with accurate, relevant, and timely information</w:t>
      </w:r>
      <w:r w:rsidR="00B67CCC" w:rsidRPr="009802E6">
        <w:rPr>
          <w:rFonts w:ascii="Times New Roman" w:hAnsi="Times New Roman" w:cs="Times New Roman"/>
          <w:sz w:val="24"/>
          <w:szCs w:val="24"/>
        </w:rPr>
        <w:t xml:space="preserve"> (Lawrence, &amp; Kercsmar, 1999</w:t>
      </w:r>
      <w:r w:rsidRPr="009802E6">
        <w:rPr>
          <w:rFonts w:ascii="Times New Roman" w:hAnsi="Times New Roman" w:cs="Times New Roman"/>
          <w:sz w:val="24"/>
          <w:szCs w:val="24"/>
        </w:rPr>
        <w:t>).</w:t>
      </w:r>
    </w:p>
    <w:p w:rsidR="001634B5" w:rsidRPr="009802E6" w:rsidRDefault="001E1F3D" w:rsidP="009802E6">
      <w:pPr>
        <w:spacing w:line="480" w:lineRule="auto"/>
        <w:ind w:firstLine="720"/>
        <w:jc w:val="both"/>
        <w:rPr>
          <w:rFonts w:ascii="Times New Roman" w:hAnsi="Times New Roman" w:cs="Times New Roman"/>
          <w:sz w:val="24"/>
          <w:szCs w:val="24"/>
        </w:rPr>
      </w:pPr>
      <w:r w:rsidRPr="009802E6">
        <w:rPr>
          <w:rFonts w:ascii="Times New Roman" w:hAnsi="Times New Roman" w:cs="Times New Roman"/>
          <w:sz w:val="24"/>
          <w:szCs w:val="24"/>
        </w:rPr>
        <w:t>Furthermore, accounting information is broadly used b</w:t>
      </w:r>
      <w:r w:rsidR="00AE34B0" w:rsidRPr="009802E6">
        <w:rPr>
          <w:rFonts w:ascii="Times New Roman" w:hAnsi="Times New Roman" w:cs="Times New Roman"/>
          <w:sz w:val="24"/>
          <w:szCs w:val="24"/>
        </w:rPr>
        <w:t xml:space="preserve">y financial managers in the process of controlling their security portfolio since it can serve vital inputs in decision making as well as play a significant role in the capital markets. Therefore, the chief accounting standard-setting </w:t>
      </w:r>
      <w:r w:rsidR="007F53F9" w:rsidRPr="009802E6">
        <w:rPr>
          <w:rFonts w:ascii="Times New Roman" w:hAnsi="Times New Roman" w:cs="Times New Roman"/>
          <w:sz w:val="24"/>
          <w:szCs w:val="24"/>
        </w:rPr>
        <w:t>bodie</w:t>
      </w:r>
      <w:r w:rsidR="00AE34B0" w:rsidRPr="009802E6">
        <w:rPr>
          <w:rFonts w:ascii="Times New Roman" w:hAnsi="Times New Roman" w:cs="Times New Roman"/>
          <w:sz w:val="24"/>
          <w:szCs w:val="24"/>
        </w:rPr>
        <w:t>s (FASB and IASB) stated the main purpose of accounting is to meet capital markets' needs</w:t>
      </w:r>
      <w:r w:rsidR="00B67CCC" w:rsidRPr="009802E6">
        <w:rPr>
          <w:rFonts w:ascii="Times New Roman" w:hAnsi="Times New Roman" w:cs="Times New Roman"/>
          <w:color w:val="222222"/>
          <w:sz w:val="24"/>
          <w:szCs w:val="24"/>
          <w:shd w:val="clear" w:color="auto" w:fill="FFFFFF"/>
        </w:rPr>
        <w:t xml:space="preserve"> (</w:t>
      </w:r>
      <w:r w:rsidR="00B67CCC" w:rsidRPr="009802E6">
        <w:rPr>
          <w:rFonts w:ascii="Times New Roman" w:hAnsi="Times New Roman" w:cs="Times New Roman"/>
          <w:sz w:val="24"/>
          <w:szCs w:val="24"/>
        </w:rPr>
        <w:t>Oraby, 2017)</w:t>
      </w:r>
      <w:r w:rsidR="00AE34B0" w:rsidRPr="009802E6">
        <w:rPr>
          <w:rFonts w:ascii="Times New Roman" w:hAnsi="Times New Roman" w:cs="Times New Roman"/>
          <w:sz w:val="24"/>
          <w:szCs w:val="24"/>
        </w:rPr>
        <w:t>.</w:t>
      </w:r>
    </w:p>
    <w:p w:rsidR="0008028A" w:rsidRPr="009802E6" w:rsidRDefault="001E1F3D" w:rsidP="00A25262">
      <w:pPr>
        <w:spacing w:line="480" w:lineRule="auto"/>
        <w:ind w:firstLine="720"/>
        <w:jc w:val="both"/>
        <w:rPr>
          <w:rFonts w:ascii="Times New Roman" w:hAnsi="Times New Roman" w:cs="Times New Roman"/>
          <w:sz w:val="24"/>
          <w:szCs w:val="24"/>
        </w:rPr>
      </w:pPr>
      <w:r w:rsidRPr="009802E6">
        <w:rPr>
          <w:rFonts w:ascii="Times New Roman" w:hAnsi="Times New Roman" w:cs="Times New Roman"/>
          <w:sz w:val="24"/>
          <w:szCs w:val="24"/>
        </w:rPr>
        <w:lastRenderedPageBreak/>
        <w:t>International Accounting Standards Board (IASB) and British Accounting Standards Board (ASB) stressed on relevance aspects as one of four fundamental qualitative characteristics. They stated that relevant information is att</w:t>
      </w:r>
      <w:r w:rsidRPr="009802E6">
        <w:rPr>
          <w:rFonts w:ascii="Times New Roman" w:hAnsi="Times New Roman" w:cs="Times New Roman"/>
          <w:sz w:val="24"/>
          <w:szCs w:val="24"/>
        </w:rPr>
        <w:t xml:space="preserve">ained when it influences the economic decisions of users by assisting them to evaluate </w:t>
      </w:r>
      <w:r w:rsidR="00C54FC9" w:rsidRPr="009802E6">
        <w:rPr>
          <w:rFonts w:ascii="Times New Roman" w:hAnsi="Times New Roman" w:cs="Times New Roman"/>
          <w:sz w:val="24"/>
          <w:szCs w:val="24"/>
        </w:rPr>
        <w:t>the future, present or past events or correcting or confirming their past evaluation.</w:t>
      </w:r>
      <w:r w:rsidR="003D527F" w:rsidRPr="009802E6">
        <w:rPr>
          <w:rFonts w:ascii="Times New Roman" w:hAnsi="Times New Roman" w:cs="Times New Roman"/>
          <w:sz w:val="24"/>
          <w:szCs w:val="24"/>
        </w:rPr>
        <w:t xml:space="preserve"> Saaydah concluded that when IFRS is implemented it enhances corporate transparency, improves accounting information comparability and the quality of financial reports are increased</w:t>
      </w:r>
      <w:r w:rsidR="00B67CCC" w:rsidRPr="009802E6">
        <w:rPr>
          <w:rFonts w:ascii="Times New Roman" w:hAnsi="Times New Roman" w:cs="Times New Roman"/>
          <w:sz w:val="24"/>
          <w:szCs w:val="24"/>
        </w:rPr>
        <w:t xml:space="preserve"> (Saaydah, 2012).</w:t>
      </w:r>
      <w:bookmarkStart w:id="0" w:name="_GoBack"/>
      <w:bookmarkEnd w:id="0"/>
    </w:p>
    <w:p w:rsidR="004632AF" w:rsidRPr="009802E6" w:rsidRDefault="004632AF" w:rsidP="009802E6">
      <w:pPr>
        <w:spacing w:line="480" w:lineRule="auto"/>
        <w:jc w:val="both"/>
        <w:rPr>
          <w:rFonts w:ascii="Times New Roman" w:hAnsi="Times New Roman" w:cs="Times New Roman"/>
          <w:sz w:val="24"/>
          <w:szCs w:val="24"/>
        </w:rPr>
      </w:pPr>
    </w:p>
    <w:p w:rsidR="00A25262" w:rsidRDefault="00A25262" w:rsidP="009802E6">
      <w:pPr>
        <w:spacing w:line="480" w:lineRule="auto"/>
        <w:jc w:val="both"/>
        <w:rPr>
          <w:rFonts w:ascii="Times New Roman" w:hAnsi="Times New Roman" w:cs="Times New Roman"/>
          <w:sz w:val="24"/>
          <w:szCs w:val="24"/>
        </w:rPr>
      </w:pPr>
    </w:p>
    <w:p w:rsidR="00A25262" w:rsidRDefault="00A25262" w:rsidP="009802E6">
      <w:pPr>
        <w:spacing w:line="480" w:lineRule="auto"/>
        <w:jc w:val="both"/>
        <w:rPr>
          <w:rFonts w:ascii="Times New Roman" w:hAnsi="Times New Roman" w:cs="Times New Roman"/>
          <w:sz w:val="24"/>
          <w:szCs w:val="24"/>
        </w:rPr>
      </w:pPr>
    </w:p>
    <w:p w:rsidR="00A25262" w:rsidRDefault="00A25262" w:rsidP="009802E6">
      <w:pPr>
        <w:spacing w:line="480" w:lineRule="auto"/>
        <w:jc w:val="both"/>
        <w:rPr>
          <w:rFonts w:ascii="Times New Roman" w:hAnsi="Times New Roman" w:cs="Times New Roman"/>
          <w:sz w:val="24"/>
          <w:szCs w:val="24"/>
        </w:rPr>
      </w:pPr>
    </w:p>
    <w:p w:rsidR="00A25262" w:rsidRDefault="00A25262" w:rsidP="009802E6">
      <w:pPr>
        <w:spacing w:line="480" w:lineRule="auto"/>
        <w:jc w:val="both"/>
        <w:rPr>
          <w:rFonts w:ascii="Times New Roman" w:hAnsi="Times New Roman" w:cs="Times New Roman"/>
          <w:sz w:val="24"/>
          <w:szCs w:val="24"/>
        </w:rPr>
      </w:pPr>
    </w:p>
    <w:p w:rsidR="00A25262" w:rsidRDefault="00A25262" w:rsidP="009802E6">
      <w:pPr>
        <w:spacing w:line="480" w:lineRule="auto"/>
        <w:jc w:val="both"/>
        <w:rPr>
          <w:rFonts w:ascii="Times New Roman" w:hAnsi="Times New Roman" w:cs="Times New Roman"/>
          <w:sz w:val="24"/>
          <w:szCs w:val="24"/>
        </w:rPr>
      </w:pPr>
    </w:p>
    <w:p w:rsidR="00A25262" w:rsidRDefault="00A25262" w:rsidP="009802E6">
      <w:pPr>
        <w:spacing w:line="480" w:lineRule="auto"/>
        <w:jc w:val="both"/>
        <w:rPr>
          <w:rFonts w:ascii="Times New Roman" w:hAnsi="Times New Roman" w:cs="Times New Roman"/>
          <w:sz w:val="24"/>
          <w:szCs w:val="24"/>
        </w:rPr>
      </w:pPr>
    </w:p>
    <w:p w:rsidR="00A25262" w:rsidRDefault="00A25262" w:rsidP="009802E6">
      <w:pPr>
        <w:spacing w:line="480" w:lineRule="auto"/>
        <w:jc w:val="both"/>
        <w:rPr>
          <w:rFonts w:ascii="Times New Roman" w:hAnsi="Times New Roman" w:cs="Times New Roman"/>
          <w:sz w:val="24"/>
          <w:szCs w:val="24"/>
        </w:rPr>
      </w:pPr>
    </w:p>
    <w:p w:rsidR="00A25262" w:rsidRDefault="00A25262" w:rsidP="00A25262">
      <w:pPr>
        <w:spacing w:line="480" w:lineRule="auto"/>
        <w:jc w:val="center"/>
        <w:rPr>
          <w:rFonts w:ascii="Times New Roman" w:hAnsi="Times New Roman" w:cs="Times New Roman"/>
          <w:sz w:val="24"/>
          <w:szCs w:val="24"/>
        </w:rPr>
      </w:pPr>
    </w:p>
    <w:p w:rsidR="00A25262" w:rsidRDefault="00A25262" w:rsidP="00A25262">
      <w:pPr>
        <w:spacing w:line="480" w:lineRule="auto"/>
        <w:jc w:val="center"/>
        <w:rPr>
          <w:rFonts w:ascii="Times New Roman" w:hAnsi="Times New Roman" w:cs="Times New Roman"/>
          <w:sz w:val="24"/>
          <w:szCs w:val="24"/>
        </w:rPr>
      </w:pPr>
    </w:p>
    <w:p w:rsidR="00A25262" w:rsidRDefault="00A25262" w:rsidP="00A25262">
      <w:pPr>
        <w:spacing w:line="480" w:lineRule="auto"/>
        <w:jc w:val="center"/>
        <w:rPr>
          <w:rFonts w:ascii="Times New Roman" w:hAnsi="Times New Roman" w:cs="Times New Roman"/>
          <w:sz w:val="24"/>
          <w:szCs w:val="24"/>
        </w:rPr>
      </w:pPr>
    </w:p>
    <w:p w:rsidR="00A25262" w:rsidRDefault="00A25262" w:rsidP="00A25262">
      <w:pPr>
        <w:spacing w:line="480" w:lineRule="auto"/>
        <w:jc w:val="center"/>
        <w:rPr>
          <w:rFonts w:ascii="Times New Roman" w:hAnsi="Times New Roman" w:cs="Times New Roman"/>
          <w:sz w:val="24"/>
          <w:szCs w:val="24"/>
        </w:rPr>
      </w:pPr>
    </w:p>
    <w:p w:rsidR="00634DB0" w:rsidRPr="009802E6" w:rsidRDefault="001E1F3D" w:rsidP="00A25262">
      <w:pPr>
        <w:spacing w:line="480" w:lineRule="auto"/>
        <w:jc w:val="center"/>
        <w:rPr>
          <w:rFonts w:ascii="Times New Roman" w:hAnsi="Times New Roman" w:cs="Times New Roman"/>
          <w:sz w:val="24"/>
          <w:szCs w:val="24"/>
        </w:rPr>
      </w:pPr>
      <w:r w:rsidRPr="009802E6">
        <w:rPr>
          <w:rFonts w:ascii="Times New Roman" w:hAnsi="Times New Roman" w:cs="Times New Roman"/>
          <w:sz w:val="24"/>
          <w:szCs w:val="24"/>
        </w:rPr>
        <w:lastRenderedPageBreak/>
        <w:t>REFERENCES</w:t>
      </w:r>
    </w:p>
    <w:p w:rsidR="00B67CCC" w:rsidRPr="009802E6" w:rsidRDefault="001E1F3D" w:rsidP="00A25262">
      <w:pPr>
        <w:spacing w:line="480" w:lineRule="auto"/>
        <w:ind w:firstLine="720"/>
        <w:jc w:val="both"/>
        <w:rPr>
          <w:rFonts w:ascii="Times New Roman" w:hAnsi="Times New Roman" w:cs="Times New Roman"/>
          <w:sz w:val="24"/>
          <w:szCs w:val="24"/>
        </w:rPr>
      </w:pPr>
      <w:r w:rsidRPr="009802E6">
        <w:rPr>
          <w:rFonts w:ascii="Times New Roman" w:hAnsi="Times New Roman" w:cs="Times New Roman"/>
          <w:sz w:val="24"/>
          <w:szCs w:val="24"/>
        </w:rPr>
        <w:t>Oraby, S. (2017). IFRS and Accounting Information Relevance: The Case of Saudi Arabia. </w:t>
      </w:r>
      <w:r w:rsidRPr="009802E6">
        <w:rPr>
          <w:rFonts w:ascii="Times New Roman" w:hAnsi="Times New Roman" w:cs="Times New Roman"/>
          <w:i/>
          <w:iCs/>
          <w:sz w:val="24"/>
          <w:szCs w:val="24"/>
        </w:rPr>
        <w:t>Journal</w:t>
      </w:r>
      <w:r w:rsidRPr="009802E6">
        <w:rPr>
          <w:rFonts w:ascii="Times New Roman" w:hAnsi="Times New Roman" w:cs="Times New Roman"/>
          <w:i/>
          <w:iCs/>
          <w:sz w:val="24"/>
          <w:szCs w:val="24"/>
        </w:rPr>
        <w:t xml:space="preserve"> of Business &amp; Economic Policy</w:t>
      </w:r>
      <w:r w:rsidRPr="009802E6">
        <w:rPr>
          <w:rFonts w:ascii="Times New Roman" w:hAnsi="Times New Roman" w:cs="Times New Roman"/>
          <w:sz w:val="24"/>
          <w:szCs w:val="24"/>
        </w:rPr>
        <w:t>, </w:t>
      </w:r>
      <w:r w:rsidRPr="009802E6">
        <w:rPr>
          <w:rFonts w:ascii="Times New Roman" w:hAnsi="Times New Roman" w:cs="Times New Roman"/>
          <w:i/>
          <w:iCs/>
          <w:sz w:val="24"/>
          <w:szCs w:val="24"/>
        </w:rPr>
        <w:t>4</w:t>
      </w:r>
      <w:r w:rsidRPr="009802E6">
        <w:rPr>
          <w:rFonts w:ascii="Times New Roman" w:hAnsi="Times New Roman" w:cs="Times New Roman"/>
          <w:sz w:val="24"/>
          <w:szCs w:val="24"/>
        </w:rPr>
        <w:t>(1 March). (http://jbepnet.com/journals/Vol_4_No_1_March_2017/16.pdf)</w:t>
      </w:r>
    </w:p>
    <w:p w:rsidR="00C42C45" w:rsidRPr="009802E6" w:rsidRDefault="001E1F3D" w:rsidP="00A25262">
      <w:pPr>
        <w:spacing w:line="480" w:lineRule="auto"/>
        <w:ind w:firstLine="720"/>
        <w:jc w:val="both"/>
        <w:rPr>
          <w:rFonts w:ascii="Times New Roman" w:hAnsi="Times New Roman" w:cs="Times New Roman"/>
          <w:sz w:val="24"/>
          <w:szCs w:val="24"/>
        </w:rPr>
      </w:pPr>
      <w:r w:rsidRPr="009802E6">
        <w:rPr>
          <w:rFonts w:ascii="Times New Roman" w:hAnsi="Times New Roman" w:cs="Times New Roman"/>
          <w:sz w:val="24"/>
          <w:szCs w:val="24"/>
        </w:rPr>
        <w:t>Lawrence, R., &amp; Kercsmar, J. (1999). Accounting information utilization and judgment quality in a stock investment task. </w:t>
      </w:r>
      <w:r w:rsidRPr="009802E6">
        <w:rPr>
          <w:rFonts w:ascii="Times New Roman" w:hAnsi="Times New Roman" w:cs="Times New Roman"/>
          <w:i/>
          <w:iCs/>
          <w:sz w:val="24"/>
          <w:szCs w:val="24"/>
        </w:rPr>
        <w:t>American Business Review</w:t>
      </w:r>
      <w:r w:rsidRPr="009802E6">
        <w:rPr>
          <w:rFonts w:ascii="Times New Roman" w:hAnsi="Times New Roman" w:cs="Times New Roman"/>
          <w:sz w:val="24"/>
          <w:szCs w:val="24"/>
        </w:rPr>
        <w:t>, </w:t>
      </w:r>
      <w:r w:rsidRPr="009802E6">
        <w:rPr>
          <w:rFonts w:ascii="Times New Roman" w:hAnsi="Times New Roman" w:cs="Times New Roman"/>
          <w:i/>
          <w:iCs/>
          <w:sz w:val="24"/>
          <w:szCs w:val="24"/>
        </w:rPr>
        <w:t>17</w:t>
      </w:r>
      <w:r w:rsidRPr="009802E6">
        <w:rPr>
          <w:rFonts w:ascii="Times New Roman" w:hAnsi="Times New Roman" w:cs="Times New Roman"/>
          <w:sz w:val="24"/>
          <w:szCs w:val="24"/>
        </w:rPr>
        <w:t>(1),</w:t>
      </w:r>
      <w:r w:rsidRPr="009802E6">
        <w:rPr>
          <w:rFonts w:ascii="Times New Roman" w:hAnsi="Times New Roman" w:cs="Times New Roman"/>
          <w:sz w:val="24"/>
          <w:szCs w:val="24"/>
        </w:rPr>
        <w:t xml:space="preserve"> 7.</w:t>
      </w:r>
    </w:p>
    <w:p w:rsidR="00B67CCC" w:rsidRPr="009802E6" w:rsidRDefault="001E1F3D" w:rsidP="00A25262">
      <w:pPr>
        <w:spacing w:line="480" w:lineRule="auto"/>
        <w:ind w:firstLine="720"/>
        <w:jc w:val="both"/>
        <w:rPr>
          <w:rFonts w:ascii="Times New Roman" w:hAnsi="Times New Roman" w:cs="Times New Roman"/>
          <w:sz w:val="24"/>
          <w:szCs w:val="24"/>
        </w:rPr>
      </w:pPr>
      <w:r w:rsidRPr="009802E6">
        <w:rPr>
          <w:rFonts w:ascii="Times New Roman" w:hAnsi="Times New Roman" w:cs="Times New Roman"/>
          <w:sz w:val="24"/>
          <w:szCs w:val="24"/>
        </w:rPr>
        <w:t>Saaydah, M. (2012). IFRS and Accounting Information Quality: The Case of Jordan. </w:t>
      </w:r>
      <w:r w:rsidRPr="009802E6">
        <w:rPr>
          <w:rFonts w:ascii="Times New Roman" w:hAnsi="Times New Roman" w:cs="Times New Roman"/>
          <w:i/>
          <w:iCs/>
          <w:sz w:val="24"/>
          <w:szCs w:val="24"/>
        </w:rPr>
        <w:t>Journal of Administrative and Economic Sciences</w:t>
      </w:r>
      <w:r w:rsidRPr="009802E6">
        <w:rPr>
          <w:rFonts w:ascii="Times New Roman" w:hAnsi="Times New Roman" w:cs="Times New Roman"/>
          <w:sz w:val="24"/>
          <w:szCs w:val="24"/>
        </w:rPr>
        <w:t>, </w:t>
      </w:r>
      <w:r w:rsidRPr="009802E6">
        <w:rPr>
          <w:rFonts w:ascii="Times New Roman" w:hAnsi="Times New Roman" w:cs="Times New Roman"/>
          <w:i/>
          <w:iCs/>
          <w:sz w:val="24"/>
          <w:szCs w:val="24"/>
        </w:rPr>
        <w:t>5</w:t>
      </w:r>
      <w:r w:rsidRPr="009802E6">
        <w:rPr>
          <w:rFonts w:ascii="Times New Roman" w:hAnsi="Times New Roman" w:cs="Times New Roman"/>
          <w:sz w:val="24"/>
          <w:szCs w:val="24"/>
        </w:rPr>
        <w:t>(2), 55-73.</w:t>
      </w:r>
    </w:p>
    <w:p w:rsidR="00634DB0" w:rsidRPr="009802E6" w:rsidRDefault="00634DB0" w:rsidP="009802E6">
      <w:pPr>
        <w:spacing w:line="480" w:lineRule="auto"/>
        <w:jc w:val="both"/>
        <w:rPr>
          <w:rFonts w:ascii="Times New Roman" w:hAnsi="Times New Roman" w:cs="Times New Roman"/>
          <w:sz w:val="24"/>
          <w:szCs w:val="24"/>
        </w:rPr>
      </w:pPr>
    </w:p>
    <w:sectPr w:rsidR="00634DB0" w:rsidRPr="009802E6" w:rsidSect="009802E6">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4B21353" w15:done="0"/>
  <w15:commentEx w15:paraId="2C9CC473" w15:done="0"/>
  <w15:commentEx w15:paraId="2D34A957" w15:done="0"/>
  <w15:commentEx w15:paraId="1C51D3EC" w15:done="0"/>
  <w15:commentEx w15:paraId="5BB41ED8" w15:done="0"/>
  <w15:commentEx w15:paraId="151F9EB4" w15:done="0"/>
  <w15:commentEx w15:paraId="3F52D402" w15:done="0"/>
  <w15:commentEx w15:paraId="3E112AF2" w15:done="0"/>
  <w15:commentEx w15:paraId="186CD881" w15:done="0"/>
  <w15:commentEx w15:paraId="68DC4603" w15:done="0"/>
  <w15:commentEx w15:paraId="39075BB5" w15:done="0"/>
  <w15:commentEx w15:paraId="7DF281F0" w15:done="0"/>
  <w15:commentEx w15:paraId="452BDC26" w15:done="0"/>
  <w15:commentEx w15:paraId="1F9744E9" w15:done="0"/>
  <w15:commentEx w15:paraId="424EAB54" w15:done="0"/>
  <w15:commentEx w15:paraId="60F8A64D" w15:done="0"/>
  <w15:commentEx w15:paraId="036A6FC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1F3D" w:rsidRDefault="001E1F3D">
      <w:pPr>
        <w:spacing w:after="0" w:line="240" w:lineRule="auto"/>
      </w:pPr>
      <w:r>
        <w:separator/>
      </w:r>
    </w:p>
  </w:endnote>
  <w:endnote w:type="continuationSeparator" w:id="0">
    <w:p w:rsidR="001E1F3D" w:rsidRDefault="001E1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1F3D" w:rsidRDefault="001E1F3D">
      <w:pPr>
        <w:spacing w:after="0" w:line="240" w:lineRule="auto"/>
      </w:pPr>
      <w:r>
        <w:separator/>
      </w:r>
    </w:p>
  </w:footnote>
  <w:footnote w:type="continuationSeparator" w:id="0">
    <w:p w:rsidR="001E1F3D" w:rsidRDefault="001E1F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48705354"/>
      <w:docPartObj>
        <w:docPartGallery w:val="Page Numbers (Top of Page)"/>
        <w:docPartUnique/>
      </w:docPartObj>
    </w:sdtPr>
    <w:sdtEndPr>
      <w:rPr>
        <w:rFonts w:asciiTheme="minorHAnsi" w:hAnsiTheme="minorHAnsi" w:cstheme="minorBidi"/>
        <w:noProof/>
        <w:sz w:val="22"/>
        <w:szCs w:val="22"/>
      </w:rPr>
    </w:sdtEndPr>
    <w:sdtContent>
      <w:p w:rsidR="009802E6" w:rsidRDefault="001E1F3D">
        <w:pPr>
          <w:pStyle w:val="Header"/>
          <w:jc w:val="right"/>
        </w:pPr>
        <w:r>
          <w:rPr>
            <w:rFonts w:ascii="Times New Roman" w:hAnsi="Times New Roman" w:cs="Times New Roman"/>
            <w:sz w:val="24"/>
            <w:szCs w:val="24"/>
          </w:rPr>
          <w:t xml:space="preserve">FINANCIAL MANAGER                     </w:t>
        </w:r>
        <w:r>
          <w:rPr>
            <w:rFonts w:ascii="Times New Roman" w:hAnsi="Times New Roman" w:cs="Times New Roman"/>
            <w:sz w:val="24"/>
            <w:szCs w:val="24"/>
          </w:rPr>
          <w:t xml:space="preserve">                                                                                       </w:t>
        </w:r>
        <w:r w:rsidRPr="009802E6">
          <w:rPr>
            <w:rFonts w:ascii="Times New Roman" w:hAnsi="Times New Roman" w:cs="Times New Roman"/>
            <w:sz w:val="24"/>
            <w:szCs w:val="24"/>
          </w:rPr>
          <w:t xml:space="preserve"> </w:t>
        </w:r>
        <w:r w:rsidRPr="009802E6">
          <w:rPr>
            <w:rFonts w:ascii="Times New Roman" w:hAnsi="Times New Roman" w:cs="Times New Roman"/>
            <w:sz w:val="24"/>
            <w:szCs w:val="24"/>
          </w:rPr>
          <w:fldChar w:fldCharType="begin"/>
        </w:r>
        <w:r w:rsidRPr="009802E6">
          <w:rPr>
            <w:rFonts w:ascii="Times New Roman" w:hAnsi="Times New Roman" w:cs="Times New Roman"/>
            <w:sz w:val="24"/>
            <w:szCs w:val="24"/>
          </w:rPr>
          <w:instrText xml:space="preserve"> PAGE   \* MERGEFORMAT </w:instrText>
        </w:r>
        <w:r w:rsidRPr="009802E6">
          <w:rPr>
            <w:rFonts w:ascii="Times New Roman" w:hAnsi="Times New Roman" w:cs="Times New Roman"/>
            <w:sz w:val="24"/>
            <w:szCs w:val="24"/>
          </w:rPr>
          <w:fldChar w:fldCharType="separate"/>
        </w:r>
        <w:r w:rsidR="003C1945">
          <w:rPr>
            <w:rFonts w:ascii="Times New Roman" w:hAnsi="Times New Roman" w:cs="Times New Roman"/>
            <w:noProof/>
            <w:sz w:val="24"/>
            <w:szCs w:val="24"/>
          </w:rPr>
          <w:t>2</w:t>
        </w:r>
        <w:r w:rsidRPr="009802E6">
          <w:rPr>
            <w:rFonts w:ascii="Times New Roman" w:hAnsi="Times New Roman" w:cs="Times New Roman"/>
            <w:noProof/>
            <w:sz w:val="24"/>
            <w:szCs w:val="24"/>
          </w:rPr>
          <w:fldChar w:fldCharType="end"/>
        </w:r>
      </w:p>
    </w:sdtContent>
  </w:sdt>
  <w:p w:rsidR="009802E6" w:rsidRDefault="009802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2E6" w:rsidRPr="009802E6" w:rsidRDefault="001E1F3D">
    <w:pPr>
      <w:pStyle w:val="Header"/>
      <w:rPr>
        <w:rFonts w:ascii="Times New Roman" w:hAnsi="Times New Roman" w:cs="Times New Roman"/>
        <w:sz w:val="24"/>
        <w:szCs w:val="24"/>
      </w:rPr>
    </w:pPr>
    <w:r w:rsidRPr="009802E6">
      <w:rPr>
        <w:rFonts w:ascii="Times New Roman" w:hAnsi="Times New Roman" w:cs="Times New Roman"/>
        <w:sz w:val="24"/>
        <w:szCs w:val="24"/>
      </w:rPr>
      <w:t>Running Head: FINANCIAL MANAGER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8D8"/>
    <w:rsid w:val="0008028A"/>
    <w:rsid w:val="00122870"/>
    <w:rsid w:val="001634B5"/>
    <w:rsid w:val="00181337"/>
    <w:rsid w:val="001E1F3D"/>
    <w:rsid w:val="003818D8"/>
    <w:rsid w:val="003C1945"/>
    <w:rsid w:val="003D527F"/>
    <w:rsid w:val="003E1B5F"/>
    <w:rsid w:val="004632AF"/>
    <w:rsid w:val="00634DB0"/>
    <w:rsid w:val="007F53F9"/>
    <w:rsid w:val="009802E6"/>
    <w:rsid w:val="00A25262"/>
    <w:rsid w:val="00AE34B0"/>
    <w:rsid w:val="00B30607"/>
    <w:rsid w:val="00B67CCC"/>
    <w:rsid w:val="00BA4484"/>
    <w:rsid w:val="00C42C45"/>
    <w:rsid w:val="00C54FC9"/>
    <w:rsid w:val="00CC6EF4"/>
    <w:rsid w:val="00D3490E"/>
    <w:rsid w:val="00DC5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02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2E6"/>
  </w:style>
  <w:style w:type="paragraph" w:styleId="Footer">
    <w:name w:val="footer"/>
    <w:basedOn w:val="Normal"/>
    <w:link w:val="FooterChar"/>
    <w:uiPriority w:val="99"/>
    <w:unhideWhenUsed/>
    <w:rsid w:val="009802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2E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C19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9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02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2E6"/>
  </w:style>
  <w:style w:type="paragraph" w:styleId="Footer">
    <w:name w:val="footer"/>
    <w:basedOn w:val="Normal"/>
    <w:link w:val="FooterChar"/>
    <w:uiPriority w:val="99"/>
    <w:unhideWhenUsed/>
    <w:rsid w:val="009802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2E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C19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9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4</Pages>
  <Words>422</Words>
  <Characters>2408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7</cp:revision>
  <dcterms:created xsi:type="dcterms:W3CDTF">2018-04-16T15:00:00Z</dcterms:created>
  <dcterms:modified xsi:type="dcterms:W3CDTF">2018-04-17T07:17:00Z</dcterms:modified>
</cp:coreProperties>
</file>